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46FB9926" w:rsidR="00B5531F" w:rsidRDefault="00385C71" w:rsidP="00444558">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B672F">
        <w:rPr>
          <w:noProof/>
          <w:color w:val="595959" w:themeColor="text1" w:themeTint="A6"/>
          <w:sz w:val="44"/>
          <w:szCs w:val="44"/>
        </w:rPr>
        <w:drawing>
          <wp:anchor distT="0" distB="0" distL="114300" distR="114300" simplePos="0" relativeHeight="251659264" behindDoc="0" locked="0" layoutInCell="1" allowOverlap="1" wp14:anchorId="69696FAC" wp14:editId="2878EDCA">
            <wp:simplePos x="0" y="0"/>
            <wp:positionH relativeFrom="column">
              <wp:posOffset>4034790</wp:posOffset>
            </wp:positionH>
            <wp:positionV relativeFrom="paragraph">
              <wp:posOffset>52070</wp:posOffset>
            </wp:positionV>
            <wp:extent cx="2997200" cy="415939"/>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97200" cy="41593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06EB4">
        <w:rPr>
          <w:b/>
          <w:color w:val="595959" w:themeColor="text1" w:themeTint="A6"/>
          <w:sz w:val="44"/>
          <w:szCs w:val="44"/>
        </w:rPr>
        <w:t xml:space="preserve">PROJECT PLANNING MEETING </w:t>
      </w:r>
      <w:r w:rsidR="00106EB4">
        <w:rPr>
          <w:b/>
          <w:color w:val="595959" w:themeColor="text1" w:themeTint="A6"/>
          <w:sz w:val="44"/>
          <w:szCs w:val="44"/>
        </w:rPr>
        <w:br/>
        <w:t>AGENDA TEMPLATE EXAMPLE</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0E2945">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0E2945">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74C85CE1" w14:textId="5C8F681F"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Thursday</w:t>
            </w:r>
            <w:r w:rsidR="0040153A">
              <w:rPr>
                <w:rFonts w:cs="Calibri"/>
                <w:color w:val="000000"/>
                <w:szCs w:val="20"/>
              </w:rPr>
              <w:t>,</w:t>
            </w:r>
            <w:r w:rsidR="00774596">
              <w:rPr>
                <w:rFonts w:cs="Calibri"/>
                <w:color w:val="000000"/>
                <w:szCs w:val="20"/>
              </w:rPr>
              <w:t xml:space="preserve"> November 11</w:t>
            </w: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5A028D0" w14:textId="230B5AED"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Conference Room 1A</w:t>
            </w:r>
          </w:p>
        </w:tc>
      </w:tr>
      <w:tr w:rsidR="00315C51" w:rsidRPr="00315C51" w14:paraId="6DC73409"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E2424D3" w14:textId="34A6B171"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 xml:space="preserve">November </w:t>
            </w:r>
            <w:r w:rsidR="00B56AF3">
              <w:rPr>
                <w:rFonts w:cs="Calibri"/>
                <w:color w:val="000000"/>
                <w:szCs w:val="20"/>
              </w:rPr>
              <w:t xml:space="preserve">Team </w:t>
            </w:r>
            <w:r w:rsidR="00774596">
              <w:rPr>
                <w:rFonts w:cs="Calibri"/>
                <w:color w:val="000000"/>
                <w:szCs w:val="20"/>
              </w:rPr>
              <w:t>Meeting</w:t>
            </w: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BA5675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10:30 AM</w:t>
            </w: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3379CF98"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12:30 PM</w:t>
            </w:r>
          </w:p>
        </w:tc>
      </w:tr>
      <w:tr w:rsidR="00315C51" w:rsidRPr="00315C51" w14:paraId="3E4DEC0F"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FACILITATOR</w:t>
            </w:r>
          </w:p>
        </w:tc>
      </w:tr>
      <w:tr w:rsidR="00315C51" w:rsidRPr="00315C51" w14:paraId="658333F1"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2343553D" w:rsidR="00315C51" w:rsidRPr="00315C51" w:rsidRDefault="00315C51" w:rsidP="00315C51">
            <w:pPr>
              <w:spacing w:line="240" w:lineRule="auto"/>
              <w:rPr>
                <w:rFonts w:cs="Calibri"/>
                <w:color w:val="000000"/>
                <w:szCs w:val="20"/>
              </w:rPr>
            </w:pPr>
            <w:r w:rsidRPr="00315C51">
              <w:rPr>
                <w:rFonts w:cs="Calibri"/>
                <w:color w:val="000000"/>
                <w:szCs w:val="20"/>
              </w:rPr>
              <w:t> </w:t>
            </w:r>
            <w:r w:rsidR="001C604C">
              <w:rPr>
                <w:rFonts w:cs="Calibri"/>
                <w:color w:val="000000"/>
                <w:szCs w:val="20"/>
              </w:rPr>
              <w:t>Project Team A</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01C0B9A0" w:rsidR="00315C51" w:rsidRPr="00315C51" w:rsidRDefault="001C604C" w:rsidP="00315C51">
            <w:pPr>
              <w:spacing w:line="240" w:lineRule="auto"/>
              <w:ind w:firstLineChars="100" w:firstLine="200"/>
              <w:rPr>
                <w:rFonts w:cs="Calibri"/>
                <w:color w:val="000000"/>
                <w:szCs w:val="20"/>
              </w:rPr>
            </w:pPr>
            <w:r>
              <w:rPr>
                <w:rFonts w:cs="Calibri"/>
                <w:color w:val="000000"/>
                <w:szCs w:val="20"/>
              </w:rPr>
              <w:t>Jeff P.</w:t>
            </w:r>
            <w:r w:rsidR="00315C51" w:rsidRPr="00315C51">
              <w:rPr>
                <w:rFonts w:cs="Calibri"/>
                <w:color w:val="000000"/>
                <w:szCs w:val="20"/>
              </w:rPr>
              <w:t> </w:t>
            </w:r>
          </w:p>
        </w:tc>
      </w:tr>
      <w:tr w:rsidR="00315C51" w:rsidRPr="00315C51" w14:paraId="61391178" w14:textId="77777777" w:rsidTr="000E2945">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315C51" w:rsidRPr="00315C51" w14:paraId="0955E0A0" w14:textId="77777777" w:rsidTr="0004344D">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hideMark/>
          </w:tcPr>
          <w:p w14:paraId="65600E45" w14:textId="2E1A76FF" w:rsidR="00315C51" w:rsidRPr="00315C51" w:rsidRDefault="00315C51" w:rsidP="00315C51">
            <w:pPr>
              <w:spacing w:line="240" w:lineRule="auto"/>
              <w:rPr>
                <w:rFonts w:cs="Calibri"/>
                <w:color w:val="000000"/>
                <w:szCs w:val="20"/>
              </w:rPr>
            </w:pPr>
            <w:r w:rsidRPr="00315C51">
              <w:rPr>
                <w:rFonts w:cs="Calibri"/>
                <w:color w:val="000000"/>
                <w:szCs w:val="20"/>
              </w:rPr>
              <w:t> </w:t>
            </w:r>
            <w:r w:rsidR="001C604C">
              <w:rPr>
                <w:rFonts w:cs="Calibri"/>
                <w:color w:val="000000"/>
                <w:szCs w:val="20"/>
              </w:rPr>
              <w:t>Matthew B.</w:t>
            </w:r>
          </w:p>
        </w:tc>
        <w:tc>
          <w:tcPr>
            <w:tcW w:w="2754" w:type="dxa"/>
            <w:tcBorders>
              <w:top w:val="nil"/>
              <w:left w:val="nil"/>
              <w:bottom w:val="single" w:sz="4" w:space="0" w:color="BFBFBF"/>
              <w:right w:val="single" w:sz="4" w:space="0" w:color="BFBFBF"/>
            </w:tcBorders>
            <w:shd w:val="clear" w:color="auto" w:fill="auto"/>
            <w:vAlign w:val="center"/>
            <w:hideMark/>
          </w:tcPr>
          <w:p w14:paraId="31105990" w14:textId="63C6E6D0" w:rsidR="00315C51" w:rsidRPr="00315C51" w:rsidRDefault="001C604C" w:rsidP="00315C51">
            <w:pPr>
              <w:spacing w:line="240" w:lineRule="auto"/>
              <w:rPr>
                <w:rFonts w:cs="Calibri"/>
                <w:color w:val="000000"/>
                <w:szCs w:val="20"/>
              </w:rPr>
            </w:pPr>
            <w:r>
              <w:rPr>
                <w:rFonts w:cs="Calibri"/>
                <w:color w:val="000000"/>
                <w:szCs w:val="20"/>
              </w:rPr>
              <w:t>Sarah C.</w:t>
            </w:r>
          </w:p>
        </w:tc>
        <w:tc>
          <w:tcPr>
            <w:tcW w:w="2754" w:type="dxa"/>
            <w:tcBorders>
              <w:top w:val="nil"/>
              <w:left w:val="nil"/>
              <w:bottom w:val="single" w:sz="4" w:space="0" w:color="BFBFBF"/>
              <w:right w:val="single" w:sz="4" w:space="0" w:color="BFBFBF"/>
            </w:tcBorders>
            <w:shd w:val="clear" w:color="auto" w:fill="auto"/>
            <w:vAlign w:val="center"/>
            <w:hideMark/>
          </w:tcPr>
          <w:p w14:paraId="5B48C3C0" w14:textId="035DC30E" w:rsidR="00315C51" w:rsidRPr="00315C51" w:rsidRDefault="001C604C" w:rsidP="00315C51">
            <w:pPr>
              <w:spacing w:line="240" w:lineRule="auto"/>
              <w:rPr>
                <w:rFonts w:cs="Calibri"/>
                <w:color w:val="000000"/>
                <w:szCs w:val="20"/>
              </w:rPr>
            </w:pPr>
            <w:r>
              <w:rPr>
                <w:rFonts w:cs="Calibri"/>
                <w:color w:val="000000"/>
                <w:szCs w:val="20"/>
              </w:rPr>
              <w:t>Kelsey C.</w:t>
            </w: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0FE8BD8F" w14:textId="77777777" w:rsidTr="000E2945">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12BBCB16" w14:textId="77777777" w:rsidTr="000E2945">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sidRPr="00315C51">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DURATION</w:t>
            </w:r>
          </w:p>
        </w:tc>
      </w:tr>
      <w:tr w:rsidR="00315C51" w:rsidRPr="00315C51" w14:paraId="236E031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238F6B" w14:textId="77777777" w:rsidR="00315C51" w:rsidRPr="00315C51" w:rsidRDefault="00315C51" w:rsidP="00315C51">
            <w:pPr>
              <w:spacing w:line="240" w:lineRule="auto"/>
              <w:rPr>
                <w:rFonts w:cs="Calibri"/>
                <w:color w:val="000000"/>
                <w:szCs w:val="20"/>
              </w:rPr>
            </w:pPr>
            <w:r w:rsidRPr="00315C51">
              <w:rPr>
                <w:rFonts w:cs="Calibri"/>
                <w:color w:val="000000"/>
                <w:szCs w:val="20"/>
              </w:rPr>
              <w:t>1. Purpose of Meeting and Objectives</w:t>
            </w:r>
          </w:p>
        </w:tc>
        <w:tc>
          <w:tcPr>
            <w:tcW w:w="2754"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685863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10:30 AM</w:t>
            </w:r>
          </w:p>
        </w:tc>
        <w:tc>
          <w:tcPr>
            <w:tcW w:w="1421" w:type="dxa"/>
            <w:tcBorders>
              <w:top w:val="nil"/>
              <w:left w:val="nil"/>
              <w:bottom w:val="single" w:sz="4" w:space="0" w:color="BFBFBF"/>
              <w:right w:val="single" w:sz="4" w:space="0" w:color="BFBFBF"/>
            </w:tcBorders>
            <w:shd w:val="clear" w:color="000000" w:fill="EAEEF3"/>
            <w:vAlign w:val="center"/>
            <w:hideMark/>
          </w:tcPr>
          <w:p w14:paraId="0B7BB226"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0:05</w:t>
            </w:r>
          </w:p>
        </w:tc>
      </w:tr>
      <w:tr w:rsidR="00315C51" w:rsidRPr="00315C51" w14:paraId="0F4C6F4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883E8" w14:textId="77777777" w:rsidR="00315C51" w:rsidRPr="00315C51" w:rsidRDefault="00315C51" w:rsidP="00315C51">
            <w:pPr>
              <w:spacing w:line="240" w:lineRule="auto"/>
              <w:rPr>
                <w:rFonts w:cs="Calibri"/>
                <w:color w:val="000000"/>
                <w:szCs w:val="20"/>
              </w:rPr>
            </w:pPr>
            <w:r w:rsidRPr="00315C51">
              <w:rPr>
                <w:rFonts w:cs="Calibri"/>
                <w:color w:val="000000"/>
                <w:szCs w:val="20"/>
              </w:rPr>
              <w:t>2. Assign Minute Taker and Time</w:t>
            </w:r>
            <w:r w:rsidR="00C04028">
              <w:rPr>
                <w:rFonts w:cs="Calibri"/>
                <w:color w:val="000000"/>
                <w:szCs w:val="20"/>
              </w:rPr>
              <w:t>k</w:t>
            </w:r>
            <w:r w:rsidRPr="00315C51">
              <w:rPr>
                <w:rFonts w:cs="Calibri"/>
                <w:color w:val="000000"/>
                <w:szCs w:val="20"/>
              </w:rPr>
              <w:t>eeper; Define Roles</w:t>
            </w:r>
          </w:p>
        </w:tc>
        <w:tc>
          <w:tcPr>
            <w:tcW w:w="2754"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6204B6F4"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10:35 AM</w:t>
            </w:r>
          </w:p>
        </w:tc>
        <w:tc>
          <w:tcPr>
            <w:tcW w:w="1421" w:type="dxa"/>
            <w:tcBorders>
              <w:top w:val="nil"/>
              <w:left w:val="nil"/>
              <w:bottom w:val="single" w:sz="4" w:space="0" w:color="BFBFBF"/>
              <w:right w:val="single" w:sz="4" w:space="0" w:color="BFBFBF"/>
            </w:tcBorders>
            <w:shd w:val="clear" w:color="000000" w:fill="EAEEF3"/>
            <w:vAlign w:val="center"/>
            <w:hideMark/>
          </w:tcPr>
          <w:p w14:paraId="69EB9F55"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0:05</w:t>
            </w:r>
          </w:p>
        </w:tc>
      </w:tr>
      <w:tr w:rsidR="00315C51" w:rsidRPr="00315C51" w14:paraId="427BE1B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569446"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a. Minute Taker: [Name]</w:t>
            </w:r>
          </w:p>
        </w:tc>
        <w:tc>
          <w:tcPr>
            <w:tcW w:w="2754"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1144F6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DB4F731"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D04507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8E7422"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b. Time</w:t>
            </w:r>
            <w:r w:rsidR="00C04028">
              <w:rPr>
                <w:rFonts w:cs="Calibri"/>
                <w:color w:val="000000"/>
                <w:szCs w:val="20"/>
              </w:rPr>
              <w:t>k</w:t>
            </w:r>
            <w:r w:rsidRPr="00315C51">
              <w:rPr>
                <w:rFonts w:cs="Calibri"/>
                <w:color w:val="000000"/>
                <w:szCs w:val="20"/>
              </w:rPr>
              <w:t>eeper: [Name]</w:t>
            </w:r>
          </w:p>
        </w:tc>
        <w:tc>
          <w:tcPr>
            <w:tcW w:w="2754"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D1F3D3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427BA8B7"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252E4335"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0CDB6" w14:textId="77777777" w:rsidR="00315C51" w:rsidRPr="00315C51" w:rsidRDefault="00315C51" w:rsidP="00315C51">
            <w:pPr>
              <w:spacing w:line="240" w:lineRule="auto"/>
              <w:rPr>
                <w:rFonts w:cs="Calibri"/>
                <w:color w:val="000000"/>
                <w:szCs w:val="20"/>
              </w:rPr>
            </w:pPr>
            <w:r w:rsidRPr="00315C51">
              <w:rPr>
                <w:rFonts w:cs="Calibri"/>
                <w:color w:val="000000"/>
                <w:szCs w:val="20"/>
              </w:rPr>
              <w:t>3. Review Prior Action Item List</w:t>
            </w:r>
          </w:p>
        </w:tc>
        <w:tc>
          <w:tcPr>
            <w:tcW w:w="2754"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9ADE916"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10:40 AM</w:t>
            </w:r>
          </w:p>
        </w:tc>
        <w:tc>
          <w:tcPr>
            <w:tcW w:w="1421" w:type="dxa"/>
            <w:tcBorders>
              <w:top w:val="nil"/>
              <w:left w:val="nil"/>
              <w:bottom w:val="single" w:sz="4" w:space="0" w:color="BFBFBF"/>
              <w:right w:val="single" w:sz="4" w:space="0" w:color="BFBFBF"/>
            </w:tcBorders>
            <w:shd w:val="clear" w:color="000000" w:fill="EAEEF3"/>
            <w:vAlign w:val="center"/>
            <w:hideMark/>
          </w:tcPr>
          <w:p w14:paraId="6FD3A357"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0:20</w:t>
            </w:r>
          </w:p>
        </w:tc>
      </w:tr>
      <w:tr w:rsidR="00315C51" w:rsidRPr="00315C51" w14:paraId="4C6E00CC"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D512CE" w14:textId="77777777" w:rsidR="00315C51" w:rsidRPr="00315C51" w:rsidRDefault="00315C51" w:rsidP="00315C51">
            <w:pPr>
              <w:spacing w:line="240" w:lineRule="auto"/>
              <w:rPr>
                <w:rFonts w:cs="Calibri"/>
                <w:color w:val="000000"/>
                <w:szCs w:val="20"/>
              </w:rPr>
            </w:pPr>
            <w:r w:rsidRPr="00315C51">
              <w:rPr>
                <w:rFonts w:cs="Calibri"/>
                <w:color w:val="000000"/>
                <w:szCs w:val="20"/>
              </w:rPr>
              <w:t>4. Agenda Items</w:t>
            </w:r>
          </w:p>
        </w:tc>
        <w:tc>
          <w:tcPr>
            <w:tcW w:w="2754"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923A82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11:00 AM</w:t>
            </w:r>
          </w:p>
        </w:tc>
        <w:tc>
          <w:tcPr>
            <w:tcW w:w="1421" w:type="dxa"/>
            <w:tcBorders>
              <w:top w:val="nil"/>
              <w:left w:val="nil"/>
              <w:bottom w:val="single" w:sz="4" w:space="0" w:color="BFBFBF"/>
              <w:right w:val="single" w:sz="4" w:space="0" w:color="BFBFBF"/>
            </w:tcBorders>
            <w:shd w:val="clear" w:color="000000" w:fill="EAEEF3"/>
            <w:vAlign w:val="center"/>
            <w:hideMark/>
          </w:tcPr>
          <w:p w14:paraId="57F77C72"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1:00</w:t>
            </w:r>
          </w:p>
        </w:tc>
      </w:tr>
      <w:tr w:rsidR="00315C51" w:rsidRPr="00315C51" w14:paraId="186EA34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174B7"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a. Action Item</w:t>
            </w:r>
          </w:p>
        </w:tc>
        <w:tc>
          <w:tcPr>
            <w:tcW w:w="2754"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7401AE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153D712"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5ADC5F4"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9ED05"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w:t>
            </w:r>
            <w:proofErr w:type="spellStart"/>
            <w:r w:rsidRPr="00315C51">
              <w:rPr>
                <w:rFonts w:cs="Calibri"/>
                <w:color w:val="000000"/>
                <w:szCs w:val="20"/>
              </w:rPr>
              <w:t>i</w:t>
            </w:r>
            <w:proofErr w:type="spellEnd"/>
            <w:r w:rsidRPr="00315C51">
              <w:rPr>
                <w:rFonts w:cs="Calibri"/>
                <w:color w:val="000000"/>
                <w:szCs w:val="20"/>
              </w:rPr>
              <w:t>. Item Terms</w:t>
            </w:r>
          </w:p>
        </w:tc>
        <w:tc>
          <w:tcPr>
            <w:tcW w:w="2754"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A80D5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014B698"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776E549"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8FE839"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C9F818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39B8E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7ADF904A"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6EF11"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4AAFE0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EE0A325"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0B0C9CC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F5C85"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b. Action Item</w:t>
            </w:r>
          </w:p>
        </w:tc>
        <w:tc>
          <w:tcPr>
            <w:tcW w:w="2754"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4F286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0DCCF62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D395435"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E81B64"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w:t>
            </w:r>
            <w:proofErr w:type="spellStart"/>
            <w:r w:rsidRPr="00315C51">
              <w:rPr>
                <w:rFonts w:cs="Calibri"/>
                <w:color w:val="000000"/>
                <w:szCs w:val="20"/>
              </w:rPr>
              <w:t>i</w:t>
            </w:r>
            <w:proofErr w:type="spellEnd"/>
            <w:r w:rsidRPr="00315C51">
              <w:rPr>
                <w:rFonts w:cs="Calibri"/>
                <w:color w:val="000000"/>
                <w:szCs w:val="20"/>
              </w:rPr>
              <w:t>. Item Terms</w:t>
            </w:r>
          </w:p>
        </w:tc>
        <w:tc>
          <w:tcPr>
            <w:tcW w:w="2754"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8B1C8A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76AF4A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1A6920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605A68"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547D435"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FA4D5B0"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1C8CF2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C4519"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B7E11C4"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7C4DFD"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0234D51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C103AE"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c. Action Item</w:t>
            </w:r>
          </w:p>
        </w:tc>
        <w:tc>
          <w:tcPr>
            <w:tcW w:w="2754"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E6A671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302EC6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2C7460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E05FE6"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w:t>
            </w:r>
            <w:proofErr w:type="spellStart"/>
            <w:r w:rsidRPr="00315C51">
              <w:rPr>
                <w:rFonts w:cs="Calibri"/>
                <w:color w:val="000000"/>
                <w:szCs w:val="20"/>
              </w:rPr>
              <w:t>i</w:t>
            </w:r>
            <w:proofErr w:type="spellEnd"/>
            <w:r w:rsidRPr="00315C51">
              <w:rPr>
                <w:rFonts w:cs="Calibri"/>
                <w:color w:val="000000"/>
                <w:szCs w:val="20"/>
              </w:rPr>
              <w:t>. Item Terms</w:t>
            </w:r>
          </w:p>
        </w:tc>
        <w:tc>
          <w:tcPr>
            <w:tcW w:w="2754"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FA00F5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A7A5979"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C59EF56"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D58668"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868126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B96341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225301A0"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3F95ED"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03B71D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38AE3D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4253740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722725" w14:textId="77777777" w:rsidR="00315C51" w:rsidRPr="00315C51" w:rsidRDefault="00315C51" w:rsidP="00315C51">
            <w:pPr>
              <w:spacing w:line="240" w:lineRule="auto"/>
              <w:rPr>
                <w:rFonts w:cs="Calibri"/>
                <w:color w:val="000000"/>
                <w:szCs w:val="20"/>
              </w:rPr>
            </w:pPr>
            <w:r w:rsidRPr="00315C51">
              <w:rPr>
                <w:rFonts w:cs="Calibri"/>
                <w:color w:val="000000"/>
                <w:szCs w:val="20"/>
              </w:rPr>
              <w:t>5. Review of New Action Items' Terms and Descriptions</w:t>
            </w:r>
          </w:p>
        </w:tc>
        <w:tc>
          <w:tcPr>
            <w:tcW w:w="2754"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7E42A22"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12:00 PM</w:t>
            </w:r>
          </w:p>
        </w:tc>
        <w:tc>
          <w:tcPr>
            <w:tcW w:w="1421" w:type="dxa"/>
            <w:tcBorders>
              <w:top w:val="nil"/>
              <w:left w:val="nil"/>
              <w:bottom w:val="single" w:sz="4" w:space="0" w:color="BFBFBF"/>
              <w:right w:val="single" w:sz="4" w:space="0" w:color="BFBFBF"/>
            </w:tcBorders>
            <w:shd w:val="clear" w:color="000000" w:fill="EAEEF3"/>
            <w:vAlign w:val="center"/>
            <w:hideMark/>
          </w:tcPr>
          <w:p w14:paraId="47311DDD"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7D564300"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9670EF" w14:textId="77777777" w:rsidR="00315C51" w:rsidRPr="00315C51" w:rsidRDefault="00315C51" w:rsidP="00315C51">
            <w:pPr>
              <w:spacing w:line="240" w:lineRule="auto"/>
              <w:rPr>
                <w:rFonts w:cs="Calibri"/>
                <w:color w:val="000000"/>
                <w:szCs w:val="20"/>
              </w:rPr>
            </w:pPr>
            <w:r w:rsidRPr="00315C51">
              <w:rPr>
                <w:rFonts w:cs="Calibri"/>
                <w:color w:val="000000"/>
                <w:szCs w:val="20"/>
              </w:rPr>
              <w:t>6. Proposals for Next Meeting Agenda</w:t>
            </w:r>
          </w:p>
        </w:tc>
        <w:tc>
          <w:tcPr>
            <w:tcW w:w="2754"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AE4EDBF"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12:10 PM</w:t>
            </w:r>
          </w:p>
        </w:tc>
        <w:tc>
          <w:tcPr>
            <w:tcW w:w="1421" w:type="dxa"/>
            <w:tcBorders>
              <w:top w:val="nil"/>
              <w:left w:val="nil"/>
              <w:bottom w:val="single" w:sz="4" w:space="0" w:color="BFBFBF"/>
              <w:right w:val="single" w:sz="4" w:space="0" w:color="BFBFBF"/>
            </w:tcBorders>
            <w:shd w:val="clear" w:color="000000" w:fill="EAEEF3"/>
            <w:vAlign w:val="center"/>
            <w:hideMark/>
          </w:tcPr>
          <w:p w14:paraId="0B816041"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083CB30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54957" w14:textId="77777777" w:rsidR="00315C51" w:rsidRPr="00315C51" w:rsidRDefault="00315C51" w:rsidP="00315C51">
            <w:pPr>
              <w:spacing w:line="240" w:lineRule="auto"/>
              <w:rPr>
                <w:rFonts w:cs="Calibri"/>
                <w:color w:val="000000"/>
                <w:szCs w:val="20"/>
              </w:rPr>
            </w:pPr>
            <w:r w:rsidRPr="00315C51">
              <w:rPr>
                <w:rFonts w:cs="Calibri"/>
                <w:color w:val="000000"/>
                <w:szCs w:val="20"/>
              </w:rPr>
              <w:t>7. Evaluation of Current Meeting</w:t>
            </w:r>
          </w:p>
        </w:tc>
        <w:tc>
          <w:tcPr>
            <w:tcW w:w="2754"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626A2BF"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12:20 PM</w:t>
            </w:r>
          </w:p>
        </w:tc>
        <w:tc>
          <w:tcPr>
            <w:tcW w:w="1421" w:type="dxa"/>
            <w:tcBorders>
              <w:top w:val="nil"/>
              <w:left w:val="nil"/>
              <w:bottom w:val="single" w:sz="4" w:space="0" w:color="BFBFBF"/>
              <w:right w:val="single" w:sz="4" w:space="0" w:color="BFBFBF"/>
            </w:tcBorders>
            <w:shd w:val="clear" w:color="000000" w:fill="EAEEF3"/>
            <w:vAlign w:val="center"/>
            <w:hideMark/>
          </w:tcPr>
          <w:p w14:paraId="033E4DD6"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29BBFF2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ADEF4A" w14:textId="77777777" w:rsidR="00315C51" w:rsidRPr="00315C51" w:rsidRDefault="00315C51" w:rsidP="00315C51">
            <w:pPr>
              <w:spacing w:line="240" w:lineRule="auto"/>
              <w:rPr>
                <w:rFonts w:cs="Calibri"/>
                <w:color w:val="000000"/>
                <w:szCs w:val="20"/>
              </w:rPr>
            </w:pPr>
            <w:r w:rsidRPr="00315C51">
              <w:rPr>
                <w:rFonts w:cs="Calibri"/>
                <w:color w:val="000000"/>
                <w:szCs w:val="20"/>
              </w:rPr>
              <w:t>8. Adjournment</w:t>
            </w:r>
          </w:p>
        </w:tc>
        <w:tc>
          <w:tcPr>
            <w:tcW w:w="2754"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42820C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12:30 PM</w:t>
            </w:r>
          </w:p>
        </w:tc>
        <w:tc>
          <w:tcPr>
            <w:tcW w:w="1421" w:type="dxa"/>
            <w:tcBorders>
              <w:top w:val="nil"/>
              <w:left w:val="nil"/>
              <w:bottom w:val="single" w:sz="4" w:space="0" w:color="BFBFBF"/>
              <w:right w:val="single" w:sz="4" w:space="0" w:color="BFBFBF"/>
            </w:tcBorders>
            <w:shd w:val="clear" w:color="000000" w:fill="EAEEF3"/>
            <w:vAlign w:val="center"/>
            <w:hideMark/>
          </w:tcPr>
          <w:p w14:paraId="427F53BB"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bl>
    <w:p w14:paraId="2C3778CB" w14:textId="77777777" w:rsidR="00315C51" w:rsidRDefault="00315C51">
      <w:pPr>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E73C" w14:textId="77777777" w:rsidR="00DF4D49" w:rsidRDefault="00DF4D49" w:rsidP="00F36FE0">
      <w:r>
        <w:separator/>
      </w:r>
    </w:p>
  </w:endnote>
  <w:endnote w:type="continuationSeparator" w:id="0">
    <w:p w14:paraId="1DBBBA0D" w14:textId="77777777" w:rsidR="00DF4D49" w:rsidRDefault="00DF4D4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93E7" w14:textId="77777777" w:rsidR="00DF4D49" w:rsidRDefault="00DF4D49" w:rsidP="00F36FE0">
      <w:r>
        <w:separator/>
      </w:r>
    </w:p>
  </w:footnote>
  <w:footnote w:type="continuationSeparator" w:id="0">
    <w:p w14:paraId="23620782" w14:textId="77777777" w:rsidR="00DF4D49" w:rsidRDefault="00DF4D49"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5F7F"/>
    <w:rsid w:val="000E2945"/>
    <w:rsid w:val="000E7AF5"/>
    <w:rsid w:val="000F1D44"/>
    <w:rsid w:val="00106EB4"/>
    <w:rsid w:val="0011091C"/>
    <w:rsid w:val="00111C4F"/>
    <w:rsid w:val="00121D51"/>
    <w:rsid w:val="001472A1"/>
    <w:rsid w:val="00150B91"/>
    <w:rsid w:val="001546C7"/>
    <w:rsid w:val="001962A6"/>
    <w:rsid w:val="001C604C"/>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3269"/>
    <w:rsid w:val="0036595F"/>
    <w:rsid w:val="003758D7"/>
    <w:rsid w:val="00385C71"/>
    <w:rsid w:val="00394B27"/>
    <w:rsid w:val="00394B8A"/>
    <w:rsid w:val="003D220F"/>
    <w:rsid w:val="003D28EE"/>
    <w:rsid w:val="003D706E"/>
    <w:rsid w:val="003E0399"/>
    <w:rsid w:val="003F787D"/>
    <w:rsid w:val="0040153A"/>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60DE"/>
    <w:rsid w:val="005B7C30"/>
    <w:rsid w:val="005C1013"/>
    <w:rsid w:val="005F5ABE"/>
    <w:rsid w:val="005F70B0"/>
    <w:rsid w:val="005F7B5D"/>
    <w:rsid w:val="0060722C"/>
    <w:rsid w:val="00610C8B"/>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75F47"/>
    <w:rsid w:val="0078197E"/>
    <w:rsid w:val="007C2BD7"/>
    <w:rsid w:val="007E1AE6"/>
    <w:rsid w:val="007F08AA"/>
    <w:rsid w:val="007F4423"/>
    <w:rsid w:val="00813A41"/>
    <w:rsid w:val="0081690B"/>
    <w:rsid w:val="008350B3"/>
    <w:rsid w:val="0085124E"/>
    <w:rsid w:val="00861AA0"/>
    <w:rsid w:val="00863730"/>
    <w:rsid w:val="008B1287"/>
    <w:rsid w:val="008B4152"/>
    <w:rsid w:val="008C3ED9"/>
    <w:rsid w:val="008F0F82"/>
    <w:rsid w:val="009016C1"/>
    <w:rsid w:val="009152A8"/>
    <w:rsid w:val="00942BD8"/>
    <w:rsid w:val="009541D8"/>
    <w:rsid w:val="0095445D"/>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05AFA"/>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F4D49"/>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Project+Planning+Meeting+Agenda+Example-word-11860&amp;lpa=Project+Planning+Meeting+Agenda+Example+word+118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3</TotalTime>
  <Pages>2</Pages>
  <Words>266</Words>
  <Characters>1521</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7</cp:revision>
  <cp:lastPrinted>2018-04-15T17:50:00Z</cp:lastPrinted>
  <dcterms:created xsi:type="dcterms:W3CDTF">2023-09-18T20:17:00Z</dcterms:created>
  <dcterms:modified xsi:type="dcterms:W3CDTF">2023-10-18T19:38:00Z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