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4BF" w14:textId="2F4EBC31" w:rsidR="0022017E" w:rsidRDefault="00C107E7">
      <w:pPr>
        <w:rPr>
          <w:rFonts w:ascii="Century Gothic" w:hAnsi="Century Gothic"/>
          <w:b/>
          <w:bCs/>
          <w:color w:val="595959" w:themeColor="text1" w:themeTint="A6"/>
          <w:sz w:val="44"/>
          <w:szCs w:val="44"/>
        </w:rPr>
      </w:pPr>
      <w:r w:rsidRPr="00C107E7">
        <w:rPr>
          <w:rFonts w:ascii="Century Gothic" w:hAnsi="Century Gothic"/>
          <w:b/>
          <w:bCs/>
          <w:color w:val="595959" w:themeColor="text1" w:themeTint="A6"/>
          <w:sz w:val="44"/>
          <w:szCs w:val="44"/>
        </w:rPr>
        <w:t>CHANGE MANAGEMENT</w:t>
      </w:r>
      <w:r w:rsidR="00AB5C03">
        <w:rPr>
          <w:rFonts w:ascii="Century Gothic" w:hAnsi="Century Gothic"/>
          <w:b/>
          <w:bCs/>
          <w:color w:val="595959" w:themeColor="text1" w:themeTint="A6"/>
          <w:sz w:val="44"/>
          <w:szCs w:val="44"/>
        </w:rPr>
        <w:t xml:space="preserve"> </w:t>
      </w:r>
      <w:r w:rsidR="001A12EB">
        <w:rPr>
          <w:rFonts w:ascii="Century Gothic" w:hAnsi="Century Gothic"/>
          <w:b/>
          <w:bCs/>
          <w:color w:val="595959" w:themeColor="text1" w:themeTint="A6"/>
          <w:sz w:val="44"/>
          <w:szCs w:val="44"/>
        </w:rPr>
        <w:tab/>
      </w:r>
      <w:r w:rsidR="001A12EB" w:rsidRPr="001A12EB">
        <w:rPr>
          <w:rFonts w:ascii="Century Gothic" w:hAnsi="Century Gothic"/>
          <w:b/>
          <w:bCs/>
          <w:color w:val="595959" w:themeColor="text1" w:themeTint="A6"/>
          <w:sz w:val="44"/>
          <w:szCs w:val="44"/>
        </w:rPr>
        <w:drawing>
          <wp:inline distT="0" distB="0" distL="0" distR="0" wp14:anchorId="7A967EE9" wp14:editId="2E039104">
            <wp:extent cx="2971800" cy="429518"/>
            <wp:effectExtent l="0" t="0" r="0" b="2540"/>
            <wp:docPr id="203874595"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4595" name="Picture 1" descr="A green sign with white text&#10;&#10;Description automatically generated">
                      <a:hlinkClick r:id="rId4"/>
                    </pic:cNvPr>
                    <pic:cNvPicPr/>
                  </pic:nvPicPr>
                  <pic:blipFill>
                    <a:blip r:embed="rId5"/>
                    <a:stretch>
                      <a:fillRect/>
                    </a:stretch>
                  </pic:blipFill>
                  <pic:spPr>
                    <a:xfrm>
                      <a:off x="0" y="0"/>
                      <a:ext cx="3016959" cy="436045"/>
                    </a:xfrm>
                    <a:prstGeom prst="rect">
                      <a:avLst/>
                    </a:prstGeom>
                  </pic:spPr>
                </pic:pic>
              </a:graphicData>
            </a:graphic>
          </wp:inline>
        </w:drawing>
      </w:r>
      <w:r w:rsidR="001A12EB">
        <w:rPr>
          <w:rFonts w:ascii="Century Gothic" w:hAnsi="Century Gothic"/>
          <w:b/>
          <w:bCs/>
          <w:color w:val="595959" w:themeColor="text1" w:themeTint="A6"/>
          <w:sz w:val="44"/>
          <w:szCs w:val="44"/>
        </w:rPr>
        <w:tab/>
      </w:r>
      <w:r w:rsidR="004F6B79">
        <w:rPr>
          <w:rFonts w:ascii="Century Gothic" w:hAnsi="Century Gothic"/>
          <w:b/>
          <w:bCs/>
          <w:color w:val="595959" w:themeColor="text1" w:themeTint="A6"/>
          <w:sz w:val="44"/>
          <w:szCs w:val="44"/>
        </w:rPr>
        <w:br/>
      </w:r>
      <w:r w:rsidR="00AB5C03">
        <w:rPr>
          <w:rFonts w:ascii="Century Gothic" w:hAnsi="Century Gothic"/>
          <w:b/>
          <w:bCs/>
          <w:color w:val="595959" w:themeColor="text1" w:themeTint="A6"/>
          <w:sz w:val="44"/>
          <w:szCs w:val="44"/>
        </w:rPr>
        <w:t>COMMUNICATION</w:t>
      </w:r>
      <w:r w:rsidRPr="00C107E7">
        <w:rPr>
          <w:rFonts w:ascii="Century Gothic" w:hAnsi="Century Gothic"/>
          <w:b/>
          <w:bCs/>
          <w:color w:val="595959" w:themeColor="text1" w:themeTint="A6"/>
          <w:sz w:val="44"/>
          <w:szCs w:val="44"/>
        </w:rPr>
        <w:t xml:space="preserve"> STRATEGY TEMPLATE EXAMPLE</w:t>
      </w:r>
    </w:p>
    <w:tbl>
      <w:tblPr>
        <w:tblW w:w="10890" w:type="dxa"/>
        <w:tblLook w:val="04A0" w:firstRow="1" w:lastRow="0" w:firstColumn="1" w:lastColumn="0" w:noHBand="0" w:noVBand="1"/>
      </w:tblPr>
      <w:tblGrid>
        <w:gridCol w:w="2970"/>
        <w:gridCol w:w="1440"/>
        <w:gridCol w:w="3870"/>
        <w:gridCol w:w="2610"/>
      </w:tblGrid>
      <w:tr w:rsidR="00C107E7" w:rsidRPr="00C107E7" w14:paraId="7D8C384C" w14:textId="77777777" w:rsidTr="00C107E7">
        <w:trPr>
          <w:trHeight w:val="360"/>
        </w:trPr>
        <w:tc>
          <w:tcPr>
            <w:tcW w:w="4410" w:type="dxa"/>
            <w:gridSpan w:val="2"/>
            <w:tcBorders>
              <w:top w:val="nil"/>
              <w:left w:val="nil"/>
              <w:bottom w:val="nil"/>
              <w:right w:val="nil"/>
            </w:tcBorders>
            <w:shd w:val="clear" w:color="000000" w:fill="FFFFFF"/>
            <w:vAlign w:val="bottom"/>
            <w:hideMark/>
          </w:tcPr>
          <w:p w14:paraId="45EFDAA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NAME</w:t>
            </w:r>
          </w:p>
        </w:tc>
        <w:tc>
          <w:tcPr>
            <w:tcW w:w="3870" w:type="dxa"/>
            <w:tcBorders>
              <w:top w:val="nil"/>
              <w:left w:val="nil"/>
              <w:bottom w:val="nil"/>
              <w:right w:val="nil"/>
            </w:tcBorders>
            <w:shd w:val="clear" w:color="000000" w:fill="FFFFFF"/>
            <w:vAlign w:val="bottom"/>
            <w:hideMark/>
          </w:tcPr>
          <w:p w14:paraId="1DA35311"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MANAGER</w:t>
            </w:r>
          </w:p>
        </w:tc>
        <w:tc>
          <w:tcPr>
            <w:tcW w:w="2610" w:type="dxa"/>
            <w:tcBorders>
              <w:top w:val="nil"/>
              <w:left w:val="nil"/>
              <w:bottom w:val="nil"/>
              <w:right w:val="nil"/>
            </w:tcBorders>
            <w:shd w:val="clear" w:color="000000" w:fill="FFFFFF"/>
            <w:vAlign w:val="bottom"/>
            <w:hideMark/>
          </w:tcPr>
          <w:p w14:paraId="1DB68154"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VERSION NO. </w:t>
            </w:r>
          </w:p>
        </w:tc>
      </w:tr>
      <w:tr w:rsidR="00C107E7" w:rsidRPr="00C107E7" w14:paraId="1B991632"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8B213" w14:textId="78158302" w:rsidR="00C107E7" w:rsidRPr="00C107E7" w:rsidRDefault="006D1445"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Project Alpha</w:t>
            </w:r>
          </w:p>
        </w:tc>
        <w:tc>
          <w:tcPr>
            <w:tcW w:w="3870" w:type="dxa"/>
            <w:tcBorders>
              <w:top w:val="single" w:sz="4" w:space="0" w:color="BFBFBF"/>
              <w:left w:val="nil"/>
              <w:bottom w:val="single" w:sz="4" w:space="0" w:color="BFBFBF"/>
              <w:right w:val="single" w:sz="4" w:space="0" w:color="BFBFBF"/>
            </w:tcBorders>
            <w:shd w:val="clear" w:color="000000" w:fill="F2F2F2"/>
            <w:vAlign w:val="center"/>
            <w:hideMark/>
          </w:tcPr>
          <w:p w14:paraId="70B43D1E" w14:textId="67BD6FD6" w:rsidR="00C107E7" w:rsidRPr="00C107E7" w:rsidRDefault="006D1445" w:rsidP="00C107E7">
            <w:pPr>
              <w:spacing w:after="0" w:line="240" w:lineRule="auto"/>
              <w:jc w:val="center"/>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Lori Garcia</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D99AD45" w14:textId="6DFAAE6C"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0</w:t>
            </w:r>
          </w:p>
        </w:tc>
      </w:tr>
      <w:tr w:rsidR="00C107E7" w:rsidRPr="00C107E7" w14:paraId="6B4BB59E" w14:textId="77777777" w:rsidTr="00C107E7">
        <w:trPr>
          <w:trHeight w:val="360"/>
        </w:trPr>
        <w:tc>
          <w:tcPr>
            <w:tcW w:w="4410" w:type="dxa"/>
            <w:gridSpan w:val="2"/>
            <w:tcBorders>
              <w:top w:val="nil"/>
              <w:left w:val="nil"/>
              <w:bottom w:val="single" w:sz="4" w:space="0" w:color="BFBFBF"/>
              <w:right w:val="nil"/>
            </w:tcBorders>
            <w:shd w:val="clear" w:color="000000" w:fill="FFFFFF"/>
            <w:vAlign w:val="bottom"/>
            <w:hideMark/>
          </w:tcPr>
          <w:p w14:paraId="5AF545B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ORGANIZATION</w:t>
            </w:r>
          </w:p>
        </w:tc>
        <w:tc>
          <w:tcPr>
            <w:tcW w:w="3870" w:type="dxa"/>
            <w:tcBorders>
              <w:top w:val="nil"/>
              <w:left w:val="nil"/>
              <w:bottom w:val="nil"/>
              <w:right w:val="nil"/>
            </w:tcBorders>
            <w:shd w:val="clear" w:color="000000" w:fill="FFFFFF"/>
            <w:vAlign w:val="bottom"/>
            <w:hideMark/>
          </w:tcPr>
          <w:p w14:paraId="0E81721A"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DATE CREATED</w:t>
            </w:r>
          </w:p>
        </w:tc>
        <w:tc>
          <w:tcPr>
            <w:tcW w:w="2610" w:type="dxa"/>
            <w:tcBorders>
              <w:top w:val="nil"/>
              <w:left w:val="nil"/>
              <w:bottom w:val="nil"/>
              <w:right w:val="nil"/>
            </w:tcBorders>
            <w:shd w:val="clear" w:color="000000" w:fill="FFFFFF"/>
            <w:vAlign w:val="bottom"/>
            <w:hideMark/>
          </w:tcPr>
          <w:p w14:paraId="17030E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VERSION DATE</w:t>
            </w:r>
          </w:p>
        </w:tc>
      </w:tr>
      <w:tr w:rsidR="00C107E7" w:rsidRPr="00C107E7" w14:paraId="6B5DC9F4"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835D71" w14:textId="6FFECA3D" w:rsidR="00C107E7" w:rsidRPr="00C107E7" w:rsidRDefault="006D1445"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123 Organization Co.</w:t>
            </w:r>
          </w:p>
        </w:tc>
        <w:tc>
          <w:tcPr>
            <w:tcW w:w="3870" w:type="dxa"/>
            <w:tcBorders>
              <w:top w:val="single" w:sz="4" w:space="0" w:color="BFBFBF"/>
              <w:left w:val="nil"/>
              <w:bottom w:val="single" w:sz="4" w:space="0" w:color="BFBFBF"/>
              <w:right w:val="single" w:sz="4" w:space="0" w:color="BFBFBF"/>
            </w:tcBorders>
            <w:shd w:val="clear" w:color="000000" w:fill="F2F2F2"/>
            <w:noWrap/>
            <w:vAlign w:val="center"/>
            <w:hideMark/>
          </w:tcPr>
          <w:p w14:paraId="14A499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099D1C92"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r>
      <w:tr w:rsidR="00C107E7" w:rsidRPr="00C107E7" w14:paraId="1C950D6C" w14:textId="77777777" w:rsidTr="00C107E7">
        <w:trPr>
          <w:trHeight w:val="270"/>
        </w:trPr>
        <w:tc>
          <w:tcPr>
            <w:tcW w:w="2970" w:type="dxa"/>
            <w:tcBorders>
              <w:top w:val="nil"/>
              <w:left w:val="nil"/>
              <w:bottom w:val="nil"/>
              <w:right w:val="nil"/>
            </w:tcBorders>
            <w:shd w:val="clear" w:color="000000" w:fill="FFFFFF"/>
            <w:vAlign w:val="bottom"/>
            <w:hideMark/>
          </w:tcPr>
          <w:p w14:paraId="08198955" w14:textId="7F8A9681"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8240" behindDoc="0" locked="0" layoutInCell="1" allowOverlap="1" wp14:anchorId="272D4132" wp14:editId="153D6943">
                  <wp:simplePos x="0" y="0"/>
                  <wp:positionH relativeFrom="column">
                    <wp:posOffset>1436370</wp:posOffset>
                  </wp:positionH>
                  <wp:positionV relativeFrom="paragraph">
                    <wp:posOffset>137160</wp:posOffset>
                  </wp:positionV>
                  <wp:extent cx="304800" cy="304800"/>
                  <wp:effectExtent l="0" t="0" r="0" b="0"/>
                  <wp:wrapNone/>
                  <wp:docPr id="4" name="Graphic 3" descr="Chat outline">
                    <a:extLst xmlns:a="http://schemas.openxmlformats.org/drawingml/2006/main">
                      <a:ext uri="{FF2B5EF4-FFF2-40B4-BE49-F238E27FC236}">
                        <a16:creationId xmlns:a16="http://schemas.microsoft.com/office/drawing/2014/main" id="{82425A51-6481-A375-E0AC-3729A248C0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at outline">
                            <a:extLst>
                              <a:ext uri="{FF2B5EF4-FFF2-40B4-BE49-F238E27FC236}">
                                <a16:creationId xmlns:a16="http://schemas.microsoft.com/office/drawing/2014/main" id="{82425A51-6481-A375-E0AC-3729A248C0FC}"/>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C107E7" w:rsidRPr="00C107E7">
              <w:rPr>
                <w:rFonts w:ascii="Century Gothic" w:eastAsia="Times New Roman" w:hAnsi="Century Gothic" w:cs="Calibri"/>
                <w:color w:val="000000"/>
                <w:kern w:val="0"/>
                <w:sz w:val="20"/>
                <w:szCs w:val="20"/>
                <w14:ligatures w14:val="none"/>
              </w:rPr>
              <w:t> </w:t>
            </w:r>
          </w:p>
        </w:tc>
        <w:tc>
          <w:tcPr>
            <w:tcW w:w="1440" w:type="dxa"/>
            <w:tcBorders>
              <w:top w:val="nil"/>
              <w:left w:val="nil"/>
              <w:bottom w:val="nil"/>
              <w:right w:val="nil"/>
            </w:tcBorders>
            <w:shd w:val="clear" w:color="000000" w:fill="FFFFFF"/>
            <w:vAlign w:val="bottom"/>
            <w:hideMark/>
          </w:tcPr>
          <w:p w14:paraId="56B646BD"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3870" w:type="dxa"/>
            <w:tcBorders>
              <w:top w:val="nil"/>
              <w:left w:val="nil"/>
              <w:bottom w:val="nil"/>
              <w:right w:val="nil"/>
            </w:tcBorders>
            <w:shd w:val="clear" w:color="000000" w:fill="FFFFFF"/>
            <w:vAlign w:val="bottom"/>
            <w:hideMark/>
          </w:tcPr>
          <w:p w14:paraId="29C497B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2610" w:type="dxa"/>
            <w:tcBorders>
              <w:top w:val="nil"/>
              <w:left w:val="nil"/>
              <w:bottom w:val="nil"/>
              <w:right w:val="nil"/>
            </w:tcBorders>
            <w:shd w:val="clear" w:color="000000" w:fill="FFFFFF"/>
            <w:vAlign w:val="bottom"/>
            <w:hideMark/>
          </w:tcPr>
          <w:p w14:paraId="75FD96F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r>
      <w:tr w:rsidR="00C107E7" w:rsidRPr="00C107E7" w14:paraId="760D51F7" w14:textId="77777777" w:rsidTr="00AB5C03">
        <w:trPr>
          <w:trHeight w:val="557"/>
        </w:trPr>
        <w:tc>
          <w:tcPr>
            <w:tcW w:w="297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1D30A89A" w14:textId="476EC50E" w:rsidR="00C107E7" w:rsidRPr="00AB5C03" w:rsidRDefault="00C107E7" w:rsidP="00C107E7">
            <w:pPr>
              <w:spacing w:after="0" w:line="240" w:lineRule="auto"/>
              <w:rPr>
                <w:rFonts w:ascii="Century Gothic" w:eastAsia="Times New Roman" w:hAnsi="Century Gothic" w:cs="Calibri"/>
                <w:color w:val="538135" w:themeColor="accent6" w:themeShade="BF"/>
                <w:kern w:val="0"/>
                <w:sz w:val="28"/>
                <w:szCs w:val="28"/>
                <w14:ligatures w14:val="none"/>
              </w:rPr>
            </w:pPr>
            <w:r w:rsidRPr="00AB5C03">
              <w:rPr>
                <w:rFonts w:ascii="Century Gothic" w:eastAsia="Times New Roman" w:hAnsi="Century Gothic" w:cs="Calibri"/>
                <w:color w:val="538135" w:themeColor="accent6" w:themeShade="BF"/>
                <w:kern w:val="0"/>
                <w:sz w:val="28"/>
                <w:szCs w:val="28"/>
                <w14:ligatures w14:val="none"/>
              </w:rPr>
              <w:t>STRATEGIC ITEM</w:t>
            </w:r>
          </w:p>
        </w:tc>
        <w:tc>
          <w:tcPr>
            <w:tcW w:w="7920" w:type="dxa"/>
            <w:gridSpan w:val="3"/>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6EC0D08B" w14:textId="77777777" w:rsidR="00C107E7" w:rsidRPr="00AB5C03" w:rsidRDefault="00C107E7" w:rsidP="00C107E7">
            <w:pPr>
              <w:spacing w:after="0" w:line="240" w:lineRule="auto"/>
              <w:rPr>
                <w:rFonts w:ascii="Century Gothic" w:eastAsia="Times New Roman" w:hAnsi="Century Gothic" w:cs="Calibri"/>
                <w:color w:val="538135" w:themeColor="accent6" w:themeShade="BF"/>
                <w:kern w:val="0"/>
                <w:sz w:val="28"/>
                <w:szCs w:val="28"/>
                <w14:ligatures w14:val="none"/>
              </w:rPr>
            </w:pPr>
            <w:r w:rsidRPr="00AB5C03">
              <w:rPr>
                <w:rFonts w:ascii="Century Gothic" w:eastAsia="Times New Roman" w:hAnsi="Century Gothic" w:cs="Calibri"/>
                <w:color w:val="538135" w:themeColor="accent6" w:themeShade="BF"/>
                <w:kern w:val="0"/>
                <w:sz w:val="28"/>
                <w:szCs w:val="28"/>
                <w14:ligatures w14:val="none"/>
              </w:rPr>
              <w:t>DESCRIPTION</w:t>
            </w:r>
          </w:p>
        </w:tc>
      </w:tr>
      <w:tr w:rsidR="00C107E7" w:rsidRPr="00C107E7" w14:paraId="3468023E"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80E591A" w14:textId="6CB6876D" w:rsidR="00C107E7" w:rsidRPr="00AB5C03" w:rsidRDefault="00AB5C03"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Communication Objectives</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7D3BB2" w14:textId="7115ACDF"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sidRPr="00AB5C03">
              <w:rPr>
                <w:rFonts w:ascii="Century Gothic" w:eastAsia="Times New Roman" w:hAnsi="Century Gothic" w:cs="Calibri"/>
                <w:color w:val="000000"/>
                <w:kern w:val="0"/>
                <w:sz w:val="20"/>
                <w:szCs w:val="20"/>
                <w14:ligatures w14:val="none"/>
              </w:rPr>
              <w:t>What are the goals for internal communication during change management?</w:t>
            </w:r>
          </w:p>
        </w:tc>
      </w:tr>
      <w:tr w:rsidR="00C107E7" w:rsidRPr="00C107E7" w14:paraId="2A021197"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152AD18D" w14:textId="7CB614C4" w:rsidR="00C107E7" w:rsidRPr="00AB5C03" w:rsidRDefault="00AB5C03"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Stakeholder Analysis</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6B5DD93" w14:textId="784A65F6"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sidRPr="00AB5C03">
              <w:rPr>
                <w:rFonts w:ascii="Century Gothic" w:eastAsia="Times New Roman" w:hAnsi="Century Gothic" w:cs="Calibri"/>
                <w:color w:val="000000"/>
                <w:kern w:val="0"/>
                <w:sz w:val="20"/>
                <w:szCs w:val="20"/>
                <w14:ligatures w14:val="none"/>
              </w:rPr>
              <w:t>Identify your stakeholders’ roles, understanding, and level of expertise.</w:t>
            </w:r>
          </w:p>
        </w:tc>
      </w:tr>
      <w:tr w:rsidR="00C107E7" w:rsidRPr="00C107E7" w14:paraId="553F6C1A"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2C69A8BF" w14:textId="7A93BAB7" w:rsidR="00C107E7" w:rsidRPr="00AB5C03" w:rsidRDefault="00AB5C03"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Key Messages</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C7B6786" w14:textId="0DB0B898"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sidRPr="00AB5C03">
              <w:rPr>
                <w:rFonts w:ascii="Century Gothic" w:eastAsia="Times New Roman" w:hAnsi="Century Gothic" w:cs="Calibri"/>
                <w:color w:val="000000"/>
                <w:kern w:val="0"/>
                <w:sz w:val="20"/>
                <w:szCs w:val="20"/>
                <w14:ligatures w14:val="none"/>
              </w:rPr>
              <w:t>Communicate the change, who is affected, why it is necessary, where, and when it will occur. Messaging should be authentic, transparent, clear, concise, and written in a friendly, engaging tone.</w:t>
            </w:r>
          </w:p>
        </w:tc>
      </w:tr>
      <w:tr w:rsidR="00C107E7" w:rsidRPr="00C107E7" w14:paraId="232CFF87"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D22F4FD" w14:textId="33053852" w:rsidR="00C107E7" w:rsidRPr="00AB5C03" w:rsidRDefault="00AB5C03"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Communication Channels</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11D7C0E" w14:textId="4A6D4FFD"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sidRPr="00AB5C03">
              <w:rPr>
                <w:rFonts w:ascii="Century Gothic" w:eastAsia="Times New Roman" w:hAnsi="Century Gothic" w:cs="Calibri"/>
                <w:color w:val="000000"/>
                <w:kern w:val="0"/>
                <w:sz w:val="20"/>
                <w:szCs w:val="20"/>
                <w14:ligatures w14:val="none"/>
              </w:rPr>
              <w:t>Use channels like email, face-to-face, virtual meetings, and intranet messages based on stakeholder preferences.</w:t>
            </w:r>
          </w:p>
        </w:tc>
      </w:tr>
      <w:tr w:rsidR="00AB5C03" w:rsidRPr="00C107E7" w14:paraId="00F0DFDB"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10539ABD" w14:textId="489A420F" w:rsidR="00AB5C03" w:rsidRPr="00AB5C03" w:rsidRDefault="00AB5C03" w:rsidP="00AB5C03">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Content Development</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263FD14" w14:textId="4063AE84" w:rsidR="00AB5C03" w:rsidRPr="00C107E7" w:rsidRDefault="00AB5C03" w:rsidP="00AB5C03">
            <w:pPr>
              <w:spacing w:after="0" w:line="240" w:lineRule="auto"/>
              <w:rPr>
                <w:rFonts w:ascii="Century Gothic" w:eastAsia="Times New Roman" w:hAnsi="Century Gothic" w:cs="Calibri"/>
                <w:color w:val="000000"/>
                <w:kern w:val="0"/>
                <w:sz w:val="20"/>
                <w:szCs w:val="20"/>
                <w14:ligatures w14:val="none"/>
              </w:rPr>
            </w:pPr>
            <w:r w:rsidRPr="00AB5C03">
              <w:rPr>
                <w:rFonts w:ascii="Century Gothic" w:eastAsia="Times New Roman" w:hAnsi="Century Gothic" w:cs="Calibri"/>
                <w:color w:val="000000"/>
                <w:kern w:val="0"/>
                <w:sz w:val="20"/>
                <w:szCs w:val="20"/>
                <w14:ligatures w14:val="none"/>
              </w:rPr>
              <w:t>Tailor content for specific channels. You may have to develop different content for different stakeholders.</w:t>
            </w:r>
          </w:p>
        </w:tc>
      </w:tr>
      <w:tr w:rsidR="00C107E7" w:rsidRPr="00C107E7" w14:paraId="501F8A20"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33C88424" w14:textId="3385D6C8" w:rsidR="00C107E7" w:rsidRPr="00AB5C03" w:rsidRDefault="00AB5C03"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Timeline</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E8219AB" w14:textId="4A39D3DA"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sidRPr="00AB5C03">
              <w:rPr>
                <w:rFonts w:ascii="Century Gothic" w:eastAsia="Times New Roman" w:hAnsi="Century Gothic" w:cs="Calibri"/>
                <w:color w:val="000000"/>
                <w:kern w:val="0"/>
                <w:sz w:val="20"/>
                <w:szCs w:val="20"/>
                <w14:ligatures w14:val="none"/>
              </w:rPr>
              <w:t>Use an ongoing messaging campaign along the change management timeline to help stakeholders prepare and adapt to change.</w:t>
            </w:r>
          </w:p>
        </w:tc>
      </w:tr>
      <w:tr w:rsidR="00C107E7" w:rsidRPr="00C107E7" w14:paraId="56819164"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6502DD61" w14:textId="61F7CAAB" w:rsidR="00C107E7" w:rsidRPr="00AB5C03" w:rsidRDefault="00AB5C03" w:rsidP="00C107E7">
            <w:pPr>
              <w:spacing w:after="0" w:line="240" w:lineRule="auto"/>
              <w:rPr>
                <w:rFonts w:ascii="Century Gothic" w:eastAsia="Times New Roman" w:hAnsi="Century Gothic" w:cs="Calibri"/>
                <w:color w:val="538135" w:themeColor="accent6" w:themeShade="BF"/>
                <w:kern w:val="0"/>
                <w:sz w:val="24"/>
                <w:szCs w:val="24"/>
                <w14:ligatures w14:val="none"/>
              </w:rPr>
            </w:pPr>
            <w:r w:rsidRPr="00AB5C03">
              <w:rPr>
                <w:rFonts w:ascii="Century Gothic" w:eastAsia="Times New Roman" w:hAnsi="Century Gothic" w:cs="Calibri"/>
                <w:color w:val="538135" w:themeColor="accent6" w:themeShade="BF"/>
                <w:kern w:val="0"/>
                <w:sz w:val="24"/>
                <w:szCs w:val="24"/>
                <w14:ligatures w14:val="none"/>
              </w:rPr>
              <w:t>Other</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9F3BC0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Content</w:t>
            </w:r>
          </w:p>
        </w:tc>
      </w:tr>
      <w:tr w:rsidR="00C107E7" w:rsidRPr="00C107E7" w14:paraId="6AD3089F"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3B3874A" w14:textId="77777777" w:rsidR="00C107E7" w:rsidRPr="00AB5C03" w:rsidRDefault="00C107E7" w:rsidP="00C107E7">
            <w:pPr>
              <w:spacing w:after="0" w:line="240" w:lineRule="auto"/>
              <w:rPr>
                <w:rFonts w:ascii="Century Gothic" w:eastAsia="Times New Roman" w:hAnsi="Century Gothic" w:cs="Calibri"/>
                <w:color w:val="538135" w:themeColor="accent6" w:themeShade="BF"/>
                <w:kern w:val="0"/>
                <w:sz w:val="24"/>
                <w:szCs w:val="24"/>
                <w14:ligatures w14:val="none"/>
              </w:rPr>
            </w:pPr>
            <w:r w:rsidRPr="00AB5C03">
              <w:rPr>
                <w:rFonts w:ascii="Century Gothic" w:eastAsia="Times New Roman" w:hAnsi="Century Gothic" w:cs="Calibri"/>
                <w:color w:val="538135" w:themeColor="accent6" w:themeShade="BF"/>
                <w:kern w:val="0"/>
                <w:sz w:val="24"/>
                <w:szCs w:val="24"/>
                <w14:ligatures w14:val="none"/>
              </w:rPr>
              <w:t>Other</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59F32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Content</w:t>
            </w:r>
          </w:p>
        </w:tc>
      </w:tr>
    </w:tbl>
    <w:p w14:paraId="76C6C420" w14:textId="77777777" w:rsidR="00C107E7" w:rsidRDefault="00C107E7">
      <w:pPr>
        <w:rPr>
          <w:rFonts w:ascii="Century Gothic" w:hAnsi="Century Gothic"/>
          <w:b/>
          <w:bCs/>
          <w:color w:val="595959" w:themeColor="text1" w:themeTint="A6"/>
          <w:sz w:val="44"/>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D1445" w:rsidRPr="003D706E" w14:paraId="4945F390" w14:textId="77777777" w:rsidTr="00D41833">
        <w:trPr>
          <w:trHeight w:val="3132"/>
        </w:trPr>
        <w:tc>
          <w:tcPr>
            <w:tcW w:w="9967" w:type="dxa"/>
          </w:tcPr>
          <w:p w14:paraId="2F5A9F36" w14:textId="77777777" w:rsidR="006D1445" w:rsidRDefault="006D1445" w:rsidP="00D41833">
            <w:pPr>
              <w:jc w:val="center"/>
              <w:rPr>
                <w:rFonts w:cs="Arial"/>
                <w:b/>
                <w:color w:val="000000" w:themeColor="text1"/>
                <w:sz w:val="20"/>
                <w:szCs w:val="20"/>
              </w:rPr>
            </w:pPr>
          </w:p>
          <w:p w14:paraId="429AA64C" w14:textId="77777777" w:rsidR="006D1445" w:rsidRPr="003D706E" w:rsidRDefault="006D1445" w:rsidP="00D41833">
            <w:pPr>
              <w:jc w:val="center"/>
              <w:rPr>
                <w:rFonts w:cs="Arial"/>
                <w:b/>
                <w:color w:val="000000" w:themeColor="text1"/>
                <w:sz w:val="20"/>
                <w:szCs w:val="20"/>
              </w:rPr>
            </w:pPr>
            <w:r w:rsidRPr="003D706E">
              <w:rPr>
                <w:rFonts w:cs="Arial"/>
                <w:b/>
                <w:color w:val="000000" w:themeColor="text1"/>
                <w:sz w:val="20"/>
                <w:szCs w:val="20"/>
              </w:rPr>
              <w:t>DISCLAIMER</w:t>
            </w:r>
          </w:p>
          <w:p w14:paraId="41EA769E" w14:textId="77777777" w:rsidR="006D1445" w:rsidRPr="001546C7" w:rsidRDefault="006D1445" w:rsidP="00D41833">
            <w:pPr>
              <w:spacing w:line="276" w:lineRule="auto"/>
              <w:rPr>
                <w:rFonts w:cs="Arial"/>
                <w:color w:val="000000" w:themeColor="text1"/>
                <w:sz w:val="21"/>
                <w:szCs w:val="18"/>
              </w:rPr>
            </w:pPr>
          </w:p>
          <w:p w14:paraId="5AD57067" w14:textId="77777777" w:rsidR="006D1445" w:rsidRPr="003D706E" w:rsidRDefault="006D1445" w:rsidP="00D41833">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9DB47B" w14:textId="77777777" w:rsidR="006D1445" w:rsidRPr="003D706E" w:rsidRDefault="006D1445" w:rsidP="006D1445">
      <w:pPr>
        <w:rPr>
          <w:b/>
          <w:color w:val="000000" w:themeColor="text1"/>
          <w:sz w:val="32"/>
          <w:szCs w:val="44"/>
        </w:rPr>
      </w:pPr>
    </w:p>
    <w:p w14:paraId="5A349C3C" w14:textId="77777777" w:rsidR="006D1445" w:rsidRPr="00C107E7" w:rsidRDefault="006D1445">
      <w:pPr>
        <w:rPr>
          <w:rFonts w:ascii="Century Gothic" w:hAnsi="Century Gothic"/>
          <w:b/>
          <w:bCs/>
          <w:color w:val="595959" w:themeColor="text1" w:themeTint="A6"/>
          <w:sz w:val="44"/>
          <w:szCs w:val="44"/>
        </w:rPr>
      </w:pPr>
    </w:p>
    <w:sectPr w:rsidR="006D1445" w:rsidRPr="00C107E7" w:rsidSect="00EE2E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7"/>
    <w:rsid w:val="001A12EB"/>
    <w:rsid w:val="0022017E"/>
    <w:rsid w:val="004F6B79"/>
    <w:rsid w:val="006D1445"/>
    <w:rsid w:val="009D4580"/>
    <w:rsid w:val="009F6E3F"/>
    <w:rsid w:val="00A93C31"/>
    <w:rsid w:val="00AB5C03"/>
    <w:rsid w:val="00C107E7"/>
    <w:rsid w:val="00D2241B"/>
    <w:rsid w:val="00E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9D6"/>
  <w15:chartTrackingRefBased/>
  <w15:docId w15:val="{7BA7F9E3-DBBC-44FF-B03A-908FEFB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14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34&amp;utm_source=template-word&amp;utm_medium=content&amp;utm_campaign=Change+Management+Communication+Strategy+Example-word-11934&amp;lpa=Change+Management+Communication+Strategy+Example+word+119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5</cp:revision>
  <dcterms:created xsi:type="dcterms:W3CDTF">2023-12-08T17:00:00Z</dcterms:created>
  <dcterms:modified xsi:type="dcterms:W3CDTF">2023-12-28T23:13:00Z</dcterms:modified>
</cp:coreProperties>
</file>